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2B" w:rsidRDefault="00645C2B" w:rsidP="00645C2B">
      <w:pPr>
        <w:jc w:val="center"/>
      </w:pPr>
      <w:r w:rsidRPr="00645C2B">
        <w:rPr>
          <w:noProof/>
        </w:rPr>
        <w:drawing>
          <wp:inline distT="0" distB="0" distL="0" distR="0">
            <wp:extent cx="31242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2B" w:rsidRPr="00645C2B" w:rsidRDefault="00645C2B" w:rsidP="00645C2B"/>
    <w:p w:rsidR="004974F4" w:rsidRPr="00866C29" w:rsidRDefault="00645C2B" w:rsidP="00645C2B">
      <w:pPr>
        <w:spacing w:after="0"/>
        <w:jc w:val="center"/>
        <w:rPr>
          <w:rFonts w:ascii="Cambria" w:hAnsi="Cambria" w:cs="Arial"/>
          <w:b/>
          <w:color w:val="C00000"/>
          <w:sz w:val="48"/>
          <w:szCs w:val="48"/>
        </w:rPr>
      </w:pPr>
      <w:r w:rsidRPr="00866C29">
        <w:rPr>
          <w:rFonts w:ascii="Cambria" w:hAnsi="Cambria" w:cs="Arial"/>
          <w:b/>
          <w:color w:val="C00000"/>
          <w:sz w:val="48"/>
          <w:szCs w:val="48"/>
        </w:rPr>
        <w:t>National Cattledog Association Futurity</w:t>
      </w:r>
    </w:p>
    <w:p w:rsidR="00645C2B" w:rsidRPr="00645C2B" w:rsidRDefault="00645C2B" w:rsidP="00645C2B">
      <w:pPr>
        <w:spacing w:after="0"/>
        <w:jc w:val="center"/>
        <w:rPr>
          <w:rFonts w:ascii="Cambria" w:hAnsi="Cambria" w:cs="Arial"/>
          <w:sz w:val="32"/>
          <w:szCs w:val="32"/>
        </w:rPr>
      </w:pPr>
      <w:r w:rsidRPr="00645C2B">
        <w:rPr>
          <w:rFonts w:ascii="Cambria" w:hAnsi="Cambria" w:cs="Arial"/>
          <w:sz w:val="32"/>
          <w:szCs w:val="32"/>
        </w:rPr>
        <w:t>May 2, 3 and 4, 2018</w:t>
      </w:r>
    </w:p>
    <w:p w:rsidR="00645C2B" w:rsidRPr="00866C29" w:rsidRDefault="00645C2B" w:rsidP="00645C2B">
      <w:pPr>
        <w:spacing w:after="0"/>
        <w:jc w:val="center"/>
        <w:rPr>
          <w:rFonts w:ascii="Cambria" w:hAnsi="Cambria" w:cs="Arial"/>
          <w:b/>
          <w:color w:val="C00000"/>
          <w:sz w:val="32"/>
          <w:szCs w:val="32"/>
        </w:rPr>
      </w:pPr>
      <w:r w:rsidRPr="00866C29">
        <w:rPr>
          <w:rFonts w:ascii="Cambria" w:hAnsi="Cambria" w:cs="Arial"/>
          <w:b/>
          <w:color w:val="C00000"/>
          <w:sz w:val="32"/>
          <w:szCs w:val="32"/>
        </w:rPr>
        <w:t>Flying Cow Arena</w:t>
      </w:r>
    </w:p>
    <w:p w:rsidR="00645C2B" w:rsidRPr="00645C2B" w:rsidRDefault="00645C2B" w:rsidP="00645C2B">
      <w:pPr>
        <w:spacing w:after="0"/>
        <w:jc w:val="center"/>
        <w:rPr>
          <w:rFonts w:ascii="Cambria" w:hAnsi="Cambria" w:cs="Arial"/>
          <w:sz w:val="32"/>
          <w:szCs w:val="32"/>
        </w:rPr>
      </w:pPr>
      <w:r w:rsidRPr="00645C2B">
        <w:rPr>
          <w:rFonts w:ascii="Cambria" w:hAnsi="Cambria" w:cs="Arial"/>
          <w:sz w:val="32"/>
          <w:szCs w:val="32"/>
        </w:rPr>
        <w:t>55100 East Highway 59</w:t>
      </w:r>
    </w:p>
    <w:p w:rsidR="00645C2B" w:rsidRDefault="00645C2B" w:rsidP="00645C2B">
      <w:pPr>
        <w:spacing w:after="0"/>
        <w:jc w:val="center"/>
        <w:rPr>
          <w:rFonts w:ascii="Cambria" w:hAnsi="Cambria" w:cs="Arial"/>
          <w:sz w:val="32"/>
          <w:szCs w:val="32"/>
        </w:rPr>
      </w:pPr>
      <w:r w:rsidRPr="00645C2B">
        <w:rPr>
          <w:rFonts w:ascii="Cambria" w:hAnsi="Cambria" w:cs="Arial"/>
          <w:sz w:val="32"/>
          <w:szCs w:val="32"/>
        </w:rPr>
        <w:t>Afton, Oklahoma 74331</w:t>
      </w:r>
    </w:p>
    <w:p w:rsidR="00AC23D8" w:rsidRDefault="00AC23D8" w:rsidP="00645C2B">
      <w:pPr>
        <w:spacing w:after="0"/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Sonny Mahurin 620-305-8164</w:t>
      </w:r>
    </w:p>
    <w:p w:rsidR="00B76E9B" w:rsidRDefault="00B76E9B" w:rsidP="00645C2B">
      <w:pPr>
        <w:spacing w:after="0"/>
        <w:jc w:val="center"/>
        <w:rPr>
          <w:rFonts w:ascii="Cambria" w:hAnsi="Cambria" w:cs="Arial"/>
          <w:sz w:val="32"/>
          <w:szCs w:val="32"/>
        </w:rPr>
      </w:pPr>
    </w:p>
    <w:p w:rsidR="00C81EEE" w:rsidRPr="00866C29" w:rsidRDefault="00C81EEE" w:rsidP="00C81EEE">
      <w:pPr>
        <w:spacing w:after="0"/>
        <w:jc w:val="center"/>
        <w:rPr>
          <w:rFonts w:ascii="Cambria" w:hAnsi="Cambria" w:cs="Arial"/>
          <w:b/>
          <w:color w:val="C00000"/>
          <w:sz w:val="40"/>
          <w:szCs w:val="40"/>
        </w:rPr>
      </w:pPr>
      <w:r w:rsidRPr="00866C29">
        <w:rPr>
          <w:rFonts w:ascii="Cambria" w:hAnsi="Cambria" w:cs="Arial"/>
          <w:b/>
          <w:color w:val="C00000"/>
          <w:sz w:val="40"/>
          <w:szCs w:val="40"/>
        </w:rPr>
        <w:t>FUTURITY ELIGIBILTY</w:t>
      </w:r>
    </w:p>
    <w:p w:rsidR="00C81EEE" w:rsidRPr="00AC23D8" w:rsidRDefault="00C81EEE" w:rsidP="00C81EEE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AC23D8">
        <w:rPr>
          <w:rFonts w:ascii="Cambria" w:hAnsi="Cambria" w:cs="Arial"/>
          <w:b/>
          <w:sz w:val="24"/>
          <w:szCs w:val="24"/>
        </w:rPr>
        <w:t>Dogs must be born on or after April 1, 2016</w:t>
      </w:r>
    </w:p>
    <w:p w:rsidR="00C81EEE" w:rsidRPr="00AC23D8" w:rsidRDefault="00C81EEE" w:rsidP="00C81EEE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AC23D8">
        <w:rPr>
          <w:rFonts w:ascii="Cambria" w:hAnsi="Cambria" w:cs="Arial"/>
          <w:sz w:val="24"/>
          <w:szCs w:val="24"/>
        </w:rPr>
        <w:t xml:space="preserve">A copy of </w:t>
      </w:r>
      <w:r>
        <w:rPr>
          <w:rFonts w:ascii="Cambria" w:hAnsi="Cambria" w:cs="Arial"/>
          <w:sz w:val="24"/>
          <w:szCs w:val="24"/>
        </w:rPr>
        <w:t xml:space="preserve">the dog’s </w:t>
      </w:r>
      <w:r w:rsidRPr="00AC23D8">
        <w:rPr>
          <w:rFonts w:ascii="Cambria" w:hAnsi="Cambria" w:cs="Arial"/>
          <w:sz w:val="24"/>
          <w:szCs w:val="24"/>
        </w:rPr>
        <w:t>registration papers must accompany entry form</w:t>
      </w:r>
    </w:p>
    <w:p w:rsidR="00C81EEE" w:rsidRDefault="00C81EEE" w:rsidP="00C81EEE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AC23D8">
        <w:rPr>
          <w:rFonts w:ascii="Cambria" w:hAnsi="Cambria" w:cs="Arial"/>
          <w:sz w:val="24"/>
          <w:szCs w:val="24"/>
        </w:rPr>
        <w:t>The dog</w:t>
      </w:r>
      <w:r w:rsidR="00376E71">
        <w:rPr>
          <w:rFonts w:ascii="Cambria" w:hAnsi="Cambria" w:cs="Arial"/>
          <w:sz w:val="24"/>
          <w:szCs w:val="24"/>
        </w:rPr>
        <w:t>s</w:t>
      </w:r>
      <w:r w:rsidRPr="00AC23D8">
        <w:rPr>
          <w:rFonts w:ascii="Cambria" w:hAnsi="Cambria" w:cs="Arial"/>
          <w:sz w:val="24"/>
          <w:szCs w:val="24"/>
        </w:rPr>
        <w:t xml:space="preserve"> cannot run in a trial or formal exhibition prior to the Futurity</w:t>
      </w:r>
    </w:p>
    <w:p w:rsidR="00C81EEE" w:rsidRDefault="00376E71" w:rsidP="00C81EEE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Handler must be an NCA member to enter and participate in the Futurity</w:t>
      </w:r>
    </w:p>
    <w:p w:rsidR="00376E71" w:rsidRDefault="00376E71" w:rsidP="00C81EEE">
      <w:pPr>
        <w:spacing w:after="0"/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24"/>
          <w:szCs w:val="24"/>
        </w:rPr>
        <w:t>Entries limited to two dogs per handler</w:t>
      </w:r>
    </w:p>
    <w:p w:rsidR="00C81EEE" w:rsidRDefault="00C81EEE" w:rsidP="00645C2B">
      <w:pPr>
        <w:spacing w:after="0"/>
        <w:jc w:val="center"/>
        <w:rPr>
          <w:rFonts w:ascii="Cambria" w:hAnsi="Cambria" w:cs="Arial"/>
          <w:sz w:val="32"/>
          <w:szCs w:val="32"/>
        </w:rPr>
      </w:pPr>
    </w:p>
    <w:p w:rsidR="00B76E9B" w:rsidRPr="00AC23D8" w:rsidRDefault="00B76E9B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AC23D8">
        <w:rPr>
          <w:rFonts w:ascii="Cambria" w:hAnsi="Cambria" w:cs="Arial"/>
          <w:sz w:val="24"/>
          <w:szCs w:val="24"/>
        </w:rPr>
        <w:t>Points and Time Arena Trial</w:t>
      </w:r>
    </w:p>
    <w:p w:rsidR="00B76E9B" w:rsidRPr="00AC23D8" w:rsidRDefault="00B76E9B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AC23D8">
        <w:rPr>
          <w:rFonts w:ascii="Cambria" w:hAnsi="Cambria" w:cs="Arial"/>
          <w:sz w:val="24"/>
          <w:szCs w:val="24"/>
        </w:rPr>
        <w:t>3 Full Rounds with Cumulative Scoring</w:t>
      </w:r>
    </w:p>
    <w:p w:rsidR="00B76E9B" w:rsidRDefault="00B76E9B" w:rsidP="00645C2B">
      <w:pPr>
        <w:spacing w:after="0"/>
        <w:jc w:val="center"/>
        <w:rPr>
          <w:rFonts w:ascii="Cambria" w:hAnsi="Cambria" w:cs="Arial"/>
          <w:sz w:val="32"/>
          <w:szCs w:val="32"/>
        </w:rPr>
      </w:pPr>
    </w:p>
    <w:p w:rsidR="00B76E9B" w:rsidRPr="00C81EEE" w:rsidRDefault="00B76E9B" w:rsidP="00645C2B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C81EEE">
        <w:rPr>
          <w:rFonts w:ascii="Cambria" w:hAnsi="Cambria" w:cs="Arial"/>
          <w:b/>
          <w:sz w:val="24"/>
          <w:szCs w:val="24"/>
        </w:rPr>
        <w:t>$300 entry fee covers all 3 rounds</w:t>
      </w:r>
    </w:p>
    <w:p w:rsidR="00B76E9B" w:rsidRPr="00AC23D8" w:rsidRDefault="00B76E9B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AC23D8">
        <w:rPr>
          <w:rFonts w:ascii="Cambria" w:hAnsi="Cambria" w:cs="Arial"/>
          <w:sz w:val="24"/>
          <w:szCs w:val="24"/>
        </w:rPr>
        <w:t>100% payback</w:t>
      </w:r>
    </w:p>
    <w:p w:rsidR="00B76E9B" w:rsidRPr="00AC23D8" w:rsidRDefault="00B76E9B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AC23D8">
        <w:rPr>
          <w:rFonts w:ascii="Cambria" w:hAnsi="Cambria" w:cs="Arial"/>
          <w:sz w:val="24"/>
          <w:szCs w:val="24"/>
        </w:rPr>
        <w:t xml:space="preserve">Cattle donated by </w:t>
      </w:r>
      <w:r w:rsidRPr="00AC23D8">
        <w:rPr>
          <w:rFonts w:ascii="Cambria" w:hAnsi="Cambria" w:cs="Arial"/>
          <w:b/>
          <w:sz w:val="24"/>
          <w:szCs w:val="24"/>
        </w:rPr>
        <w:t>Creeper Border Collies</w:t>
      </w:r>
    </w:p>
    <w:p w:rsidR="00B76E9B" w:rsidRPr="00AC23D8" w:rsidRDefault="00B76E9B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AC23D8">
        <w:rPr>
          <w:rFonts w:ascii="Cambria" w:hAnsi="Cambria" w:cs="Arial"/>
          <w:sz w:val="24"/>
          <w:szCs w:val="24"/>
        </w:rPr>
        <w:t>Sanctioning fees for all 3 rounds waived by NCA</w:t>
      </w:r>
    </w:p>
    <w:p w:rsidR="00B76E9B" w:rsidRPr="00AC23D8" w:rsidRDefault="001F6270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NCA </w:t>
      </w:r>
      <w:r w:rsidR="00B76E9B" w:rsidRPr="00AC23D8">
        <w:rPr>
          <w:rFonts w:ascii="Cambria" w:hAnsi="Cambria" w:cs="Arial"/>
          <w:sz w:val="24"/>
          <w:szCs w:val="24"/>
        </w:rPr>
        <w:t xml:space="preserve">Nursery </w:t>
      </w:r>
      <w:r>
        <w:rPr>
          <w:rFonts w:ascii="Cambria" w:hAnsi="Cambria" w:cs="Arial"/>
          <w:sz w:val="24"/>
          <w:szCs w:val="24"/>
        </w:rPr>
        <w:t>p</w:t>
      </w:r>
      <w:r w:rsidR="00B76E9B" w:rsidRPr="00AC23D8">
        <w:rPr>
          <w:rFonts w:ascii="Cambria" w:hAnsi="Cambria" w:cs="Arial"/>
          <w:sz w:val="24"/>
          <w:szCs w:val="24"/>
        </w:rPr>
        <w:t xml:space="preserve">oints </w:t>
      </w:r>
      <w:r w:rsidR="00AC23D8">
        <w:rPr>
          <w:rFonts w:ascii="Cambria" w:hAnsi="Cambria" w:cs="Arial"/>
          <w:sz w:val="24"/>
          <w:szCs w:val="24"/>
        </w:rPr>
        <w:t xml:space="preserve">awarded </w:t>
      </w:r>
      <w:r w:rsidR="00B76E9B" w:rsidRPr="00AC23D8">
        <w:rPr>
          <w:rFonts w:ascii="Cambria" w:hAnsi="Cambria" w:cs="Arial"/>
          <w:sz w:val="24"/>
          <w:szCs w:val="24"/>
        </w:rPr>
        <w:t xml:space="preserve">for the 2018-2019 NCA </w:t>
      </w:r>
      <w:r w:rsidR="00AC23D8">
        <w:rPr>
          <w:rFonts w:ascii="Cambria" w:hAnsi="Cambria" w:cs="Arial"/>
          <w:sz w:val="24"/>
          <w:szCs w:val="24"/>
        </w:rPr>
        <w:t>y</w:t>
      </w:r>
      <w:r w:rsidR="00B76E9B" w:rsidRPr="00AC23D8">
        <w:rPr>
          <w:rFonts w:ascii="Cambria" w:hAnsi="Cambria" w:cs="Arial"/>
          <w:sz w:val="24"/>
          <w:szCs w:val="24"/>
        </w:rPr>
        <w:t>ear for all 3 rounds</w:t>
      </w:r>
    </w:p>
    <w:p w:rsidR="00B76E9B" w:rsidRPr="00AC23D8" w:rsidRDefault="00B76E9B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AC23D8" w:rsidRDefault="00B76E9B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AC23D8">
        <w:rPr>
          <w:rFonts w:ascii="Cambria" w:hAnsi="Cambria" w:cs="Arial"/>
          <w:sz w:val="24"/>
          <w:szCs w:val="24"/>
        </w:rPr>
        <w:t>Champion and Reserve Champion will receive automatic berth at 2018 and 2019</w:t>
      </w:r>
    </w:p>
    <w:p w:rsidR="00B76E9B" w:rsidRDefault="00B76E9B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AC23D8">
        <w:rPr>
          <w:rFonts w:ascii="Cambria" w:hAnsi="Cambria" w:cs="Arial"/>
          <w:sz w:val="24"/>
          <w:szCs w:val="24"/>
        </w:rPr>
        <w:t>N</w:t>
      </w:r>
      <w:r w:rsidR="00AC23D8">
        <w:rPr>
          <w:rFonts w:ascii="Cambria" w:hAnsi="Cambria" w:cs="Arial"/>
          <w:sz w:val="24"/>
          <w:szCs w:val="24"/>
        </w:rPr>
        <w:t xml:space="preserve">ational </w:t>
      </w:r>
      <w:r w:rsidRPr="00AC23D8">
        <w:rPr>
          <w:rFonts w:ascii="Cambria" w:hAnsi="Cambria" w:cs="Arial"/>
          <w:sz w:val="24"/>
          <w:szCs w:val="24"/>
        </w:rPr>
        <w:t>C</w:t>
      </w:r>
      <w:r w:rsidR="00AC23D8">
        <w:rPr>
          <w:rFonts w:ascii="Cambria" w:hAnsi="Cambria" w:cs="Arial"/>
          <w:sz w:val="24"/>
          <w:szCs w:val="24"/>
        </w:rPr>
        <w:t xml:space="preserve">attledog </w:t>
      </w:r>
      <w:r w:rsidRPr="00AC23D8">
        <w:rPr>
          <w:rFonts w:ascii="Cambria" w:hAnsi="Cambria" w:cs="Arial"/>
          <w:sz w:val="24"/>
          <w:szCs w:val="24"/>
        </w:rPr>
        <w:t>A</w:t>
      </w:r>
      <w:r w:rsidR="00AC23D8">
        <w:rPr>
          <w:rFonts w:ascii="Cambria" w:hAnsi="Cambria" w:cs="Arial"/>
          <w:sz w:val="24"/>
          <w:szCs w:val="24"/>
        </w:rPr>
        <w:t>ssociation</w:t>
      </w:r>
      <w:r w:rsidRPr="00AC23D8">
        <w:rPr>
          <w:rFonts w:ascii="Cambria" w:hAnsi="Cambria" w:cs="Arial"/>
          <w:sz w:val="24"/>
          <w:szCs w:val="24"/>
        </w:rPr>
        <w:t xml:space="preserve"> Nursery National Finals</w:t>
      </w:r>
    </w:p>
    <w:p w:rsidR="00376E71" w:rsidRDefault="00376E71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376E71" w:rsidRDefault="00376E71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Futurity Championship Buckle will be awarded </w:t>
      </w:r>
    </w:p>
    <w:p w:rsidR="00FE00CC" w:rsidRDefault="00FE00CC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FE00CC" w:rsidRDefault="00FE00CC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FE00CC" w:rsidRDefault="00FE00CC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FE00CC" w:rsidRDefault="00FE00CC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FE00CC" w:rsidRDefault="00FE00CC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C81EEE" w:rsidRDefault="00C81EEE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C81EEE" w:rsidRDefault="00C81EEE" w:rsidP="00645C2B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891DBE" w:rsidRPr="00866C29" w:rsidRDefault="00891DBE" w:rsidP="00891DBE">
      <w:pPr>
        <w:spacing w:after="0"/>
        <w:jc w:val="center"/>
        <w:rPr>
          <w:rFonts w:ascii="Cambria" w:hAnsi="Cambria" w:cs="Arial"/>
          <w:b/>
          <w:color w:val="C00000"/>
          <w:sz w:val="32"/>
          <w:szCs w:val="32"/>
        </w:rPr>
      </w:pPr>
      <w:r w:rsidRPr="00866C29">
        <w:rPr>
          <w:rFonts w:ascii="Cambria" w:hAnsi="Cambria" w:cs="Arial"/>
          <w:b/>
          <w:color w:val="C00000"/>
          <w:sz w:val="32"/>
          <w:szCs w:val="32"/>
        </w:rPr>
        <w:t>National Cattledog Association Futurity</w:t>
      </w:r>
    </w:p>
    <w:p w:rsidR="00891DBE" w:rsidRPr="00866C29" w:rsidRDefault="00891DBE" w:rsidP="00891DBE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866C29">
        <w:rPr>
          <w:rFonts w:ascii="Cambria" w:hAnsi="Cambria" w:cs="Arial"/>
          <w:sz w:val="24"/>
          <w:szCs w:val="24"/>
        </w:rPr>
        <w:t>May 2, 3 and 4, 2018</w:t>
      </w:r>
    </w:p>
    <w:p w:rsidR="00891DBE" w:rsidRPr="00866C29" w:rsidRDefault="00891DBE" w:rsidP="00891DBE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866C29">
        <w:rPr>
          <w:rFonts w:ascii="Cambria" w:hAnsi="Cambria" w:cs="Arial"/>
          <w:sz w:val="24"/>
          <w:szCs w:val="24"/>
        </w:rPr>
        <w:t>Flying Cow Arena</w:t>
      </w:r>
    </w:p>
    <w:p w:rsidR="00891DBE" w:rsidRPr="00866C29" w:rsidRDefault="00891DBE" w:rsidP="00891DBE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866C29">
        <w:rPr>
          <w:rFonts w:ascii="Cambria" w:hAnsi="Cambria" w:cs="Arial"/>
          <w:sz w:val="24"/>
          <w:szCs w:val="24"/>
        </w:rPr>
        <w:t>55100 East Highway 59</w:t>
      </w:r>
    </w:p>
    <w:p w:rsidR="00891DBE" w:rsidRPr="00866C29" w:rsidRDefault="00891DBE" w:rsidP="00891DBE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866C29">
        <w:rPr>
          <w:rFonts w:ascii="Cambria" w:hAnsi="Cambria" w:cs="Arial"/>
          <w:sz w:val="24"/>
          <w:szCs w:val="24"/>
        </w:rPr>
        <w:t>Afton, Oklahoma 74331</w:t>
      </w:r>
    </w:p>
    <w:p w:rsidR="00891DBE" w:rsidRPr="00866C29" w:rsidRDefault="00891DBE" w:rsidP="00891DBE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866C29">
        <w:rPr>
          <w:rFonts w:ascii="Cambria" w:hAnsi="Cambria" w:cs="Arial"/>
          <w:sz w:val="24"/>
          <w:szCs w:val="24"/>
        </w:rPr>
        <w:t>Sonny Mahurin 620-305-8164</w:t>
      </w:r>
    </w:p>
    <w:p w:rsidR="001F6270" w:rsidRPr="001F6270" w:rsidRDefault="001F6270" w:rsidP="00891DBE">
      <w:pPr>
        <w:spacing w:after="0"/>
        <w:jc w:val="center"/>
        <w:rPr>
          <w:rFonts w:ascii="Cambria" w:hAnsi="Cambria" w:cs="Arial"/>
          <w:sz w:val="24"/>
          <w:szCs w:val="24"/>
        </w:rPr>
      </w:pPr>
    </w:p>
    <w:p w:rsidR="001F6270" w:rsidRPr="00193C0B" w:rsidRDefault="00193C0B" w:rsidP="00891DBE">
      <w:pPr>
        <w:spacing w:after="0"/>
        <w:jc w:val="center"/>
        <w:rPr>
          <w:rFonts w:ascii="Cambria" w:hAnsi="Cambria" w:cs="Arial"/>
          <w:b/>
          <w:sz w:val="32"/>
          <w:szCs w:val="32"/>
        </w:rPr>
      </w:pPr>
      <w:r w:rsidRPr="00193C0B">
        <w:rPr>
          <w:rFonts w:ascii="Cambria" w:hAnsi="Cambria" w:cs="Arial"/>
          <w:b/>
          <w:sz w:val="24"/>
          <w:szCs w:val="24"/>
        </w:rPr>
        <w:t>ENTRY FORM</w:t>
      </w:r>
    </w:p>
    <w:p w:rsidR="00891DBE" w:rsidRDefault="00891DBE" w:rsidP="00891DBE">
      <w:pPr>
        <w:spacing w:after="19"/>
        <w:ind w:left="85"/>
        <w:jc w:val="center"/>
        <w:rPr>
          <w:rFonts w:ascii="Calibri" w:eastAsia="Calibri" w:hAnsi="Calibri" w:cs="Calibri"/>
          <w:color w:val="000000"/>
        </w:rPr>
      </w:pPr>
    </w:p>
    <w:p w:rsidR="001F6270" w:rsidRPr="001F6270" w:rsidRDefault="001F6270" w:rsidP="00376E71">
      <w:pPr>
        <w:spacing w:after="0"/>
        <w:jc w:val="center"/>
        <w:rPr>
          <w:rFonts w:cstheme="minorHAnsi"/>
          <w:sz w:val="24"/>
          <w:szCs w:val="24"/>
        </w:rPr>
      </w:pPr>
      <w:r w:rsidRPr="001F6270">
        <w:rPr>
          <w:rFonts w:cstheme="minorHAnsi"/>
          <w:sz w:val="24"/>
          <w:szCs w:val="24"/>
        </w:rPr>
        <w:t xml:space="preserve">NCA </w:t>
      </w:r>
      <w:r w:rsidRPr="001F6270">
        <w:rPr>
          <w:rFonts w:cstheme="minorHAnsi"/>
          <w:sz w:val="24"/>
          <w:szCs w:val="24"/>
        </w:rPr>
        <w:t xml:space="preserve">Nursery </w:t>
      </w:r>
      <w:r w:rsidRPr="001F6270">
        <w:rPr>
          <w:rFonts w:cstheme="minorHAnsi"/>
          <w:sz w:val="24"/>
          <w:szCs w:val="24"/>
        </w:rPr>
        <w:t>p</w:t>
      </w:r>
      <w:r w:rsidRPr="001F6270">
        <w:rPr>
          <w:rFonts w:cstheme="minorHAnsi"/>
          <w:sz w:val="24"/>
          <w:szCs w:val="24"/>
        </w:rPr>
        <w:t>oints awarded for the 2018-2019 NCA year for all 3 rounds</w:t>
      </w:r>
    </w:p>
    <w:p w:rsidR="00891DBE" w:rsidRPr="001F6270" w:rsidRDefault="00891DBE" w:rsidP="00376E71">
      <w:pPr>
        <w:spacing w:after="16"/>
        <w:ind w:left="-5" w:hanging="10"/>
        <w:jc w:val="center"/>
        <w:rPr>
          <w:rFonts w:eastAsia="Calibri" w:cstheme="minorHAnsi"/>
          <w:color w:val="000000"/>
        </w:rPr>
      </w:pPr>
      <w:r w:rsidRPr="001F6270">
        <w:rPr>
          <w:rFonts w:eastAsia="Times New Roman" w:cstheme="minorHAnsi"/>
          <w:color w:val="000000"/>
          <w:sz w:val="24"/>
        </w:rPr>
        <w:t xml:space="preserve">Prepaid entries </w:t>
      </w:r>
      <w:r w:rsidRPr="001F6270">
        <w:rPr>
          <w:rFonts w:eastAsia="Times New Roman" w:cstheme="minorHAnsi"/>
          <w:b/>
          <w:color w:val="000000"/>
          <w:sz w:val="24"/>
        </w:rPr>
        <w:t xml:space="preserve">due by </w:t>
      </w:r>
      <w:r w:rsidR="001F6270">
        <w:rPr>
          <w:rFonts w:eastAsia="Times New Roman" w:cstheme="minorHAnsi"/>
          <w:b/>
          <w:color w:val="000000"/>
          <w:sz w:val="24"/>
        </w:rPr>
        <w:t>March</w:t>
      </w:r>
      <w:r w:rsidR="001F6270" w:rsidRPr="001F6270">
        <w:rPr>
          <w:rFonts w:eastAsia="Times New Roman" w:cstheme="minorHAnsi"/>
          <w:b/>
          <w:color w:val="000000"/>
          <w:sz w:val="24"/>
        </w:rPr>
        <w:t xml:space="preserve"> 1, 2018</w:t>
      </w:r>
      <w:r w:rsidRPr="001F6270">
        <w:rPr>
          <w:rFonts w:eastAsia="Times New Roman" w:cstheme="minorHAnsi"/>
          <w:b/>
          <w:color w:val="000000"/>
          <w:sz w:val="24"/>
        </w:rPr>
        <w:t>.</w:t>
      </w:r>
      <w:r w:rsidRPr="001F6270">
        <w:rPr>
          <w:rFonts w:eastAsia="Times New Roman" w:cstheme="minorHAnsi"/>
          <w:color w:val="000000"/>
          <w:sz w:val="24"/>
        </w:rPr>
        <w:t xml:space="preserve"> </w:t>
      </w:r>
      <w:r w:rsidR="001F6270" w:rsidRPr="001F6270">
        <w:rPr>
          <w:rFonts w:eastAsia="Times New Roman" w:cstheme="minorHAnsi"/>
          <w:b/>
          <w:color w:val="000000"/>
          <w:sz w:val="24"/>
        </w:rPr>
        <w:t>A copy of dog’s registration papers must be enclosed.</w:t>
      </w:r>
    </w:p>
    <w:p w:rsidR="001F6270" w:rsidRPr="001F6270" w:rsidRDefault="00891DBE" w:rsidP="00376E71">
      <w:pPr>
        <w:spacing w:after="10" w:line="266" w:lineRule="auto"/>
        <w:ind w:left="-5" w:right="1406" w:hanging="10"/>
        <w:jc w:val="center"/>
        <w:rPr>
          <w:rFonts w:eastAsia="Times New Roman" w:cstheme="minorHAnsi"/>
          <w:color w:val="000000"/>
          <w:sz w:val="24"/>
        </w:rPr>
      </w:pPr>
      <w:r w:rsidRPr="00866C29">
        <w:rPr>
          <w:rFonts w:eastAsia="Times New Roman" w:cstheme="minorHAnsi"/>
          <w:b/>
          <w:color w:val="000000"/>
          <w:sz w:val="24"/>
        </w:rPr>
        <w:t>E</w:t>
      </w:r>
      <w:r w:rsidR="001F6270" w:rsidRPr="00866C29">
        <w:rPr>
          <w:rFonts w:eastAsia="Times New Roman" w:cstheme="minorHAnsi"/>
          <w:b/>
          <w:color w:val="000000"/>
          <w:sz w:val="24"/>
        </w:rPr>
        <w:t>ntry fee $300 per dog for all 3 runs</w:t>
      </w:r>
      <w:r w:rsidR="001F6270" w:rsidRPr="001F6270">
        <w:rPr>
          <w:rFonts w:eastAsia="Times New Roman" w:cstheme="minorHAnsi"/>
          <w:color w:val="000000"/>
          <w:sz w:val="24"/>
        </w:rPr>
        <w:t>.</w:t>
      </w:r>
    </w:p>
    <w:p w:rsidR="00891DBE" w:rsidRPr="001F6270" w:rsidRDefault="00193C0B" w:rsidP="00376E71">
      <w:pPr>
        <w:spacing w:after="10" w:line="266" w:lineRule="auto"/>
        <w:ind w:left="-5" w:right="1406" w:hanging="10"/>
        <w:jc w:val="center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Please m</w:t>
      </w:r>
      <w:r w:rsidR="00891DBE" w:rsidRPr="001F6270">
        <w:rPr>
          <w:rFonts w:eastAsia="Times New Roman" w:cstheme="minorHAnsi"/>
          <w:color w:val="000000"/>
          <w:sz w:val="24"/>
        </w:rPr>
        <w:t xml:space="preserve">ake checks payable to </w:t>
      </w:r>
      <w:r w:rsidR="00891DBE" w:rsidRPr="001F6270">
        <w:rPr>
          <w:rFonts w:eastAsia="Times New Roman" w:cstheme="minorHAnsi"/>
          <w:b/>
          <w:color w:val="000000"/>
          <w:sz w:val="24"/>
        </w:rPr>
        <w:t>Central Cattledog Association</w:t>
      </w:r>
    </w:p>
    <w:p w:rsidR="00891DBE" w:rsidRPr="001F6270" w:rsidRDefault="00193C0B" w:rsidP="00376E71">
      <w:pPr>
        <w:spacing w:after="10" w:line="266" w:lineRule="auto"/>
        <w:ind w:left="-5" w:right="1406" w:hanging="10"/>
        <w:jc w:val="center"/>
        <w:rPr>
          <w:rFonts w:eastAsia="Calibri" w:cstheme="minorHAnsi"/>
          <w:color w:val="000000"/>
        </w:rPr>
      </w:pPr>
      <w:r>
        <w:rPr>
          <w:rFonts w:eastAsia="Times New Roman" w:cstheme="minorHAnsi"/>
          <w:color w:val="000000"/>
          <w:sz w:val="24"/>
        </w:rPr>
        <w:t xml:space="preserve">Mail entry form, </w:t>
      </w:r>
      <w:r w:rsidR="00891DBE" w:rsidRPr="001F6270">
        <w:rPr>
          <w:rFonts w:eastAsia="Times New Roman" w:cstheme="minorHAnsi"/>
          <w:color w:val="000000"/>
          <w:sz w:val="24"/>
        </w:rPr>
        <w:t xml:space="preserve">entry fee </w:t>
      </w:r>
      <w:r>
        <w:rPr>
          <w:rFonts w:eastAsia="Times New Roman" w:cstheme="minorHAnsi"/>
          <w:color w:val="000000"/>
          <w:sz w:val="24"/>
        </w:rPr>
        <w:t xml:space="preserve">and a copy of dog’s registration papers </w:t>
      </w:r>
      <w:r w:rsidR="00891DBE" w:rsidRPr="001F6270">
        <w:rPr>
          <w:rFonts w:eastAsia="Times New Roman" w:cstheme="minorHAnsi"/>
          <w:color w:val="000000"/>
          <w:sz w:val="24"/>
        </w:rPr>
        <w:t>to:</w:t>
      </w:r>
    </w:p>
    <w:p w:rsidR="00891DBE" w:rsidRPr="001F6270" w:rsidRDefault="00891DBE" w:rsidP="00376E71">
      <w:pPr>
        <w:spacing w:after="10" w:line="266" w:lineRule="auto"/>
        <w:ind w:left="-5" w:hanging="10"/>
        <w:jc w:val="center"/>
        <w:rPr>
          <w:rFonts w:eastAsia="Calibri" w:cstheme="minorHAnsi"/>
          <w:color w:val="000000"/>
        </w:rPr>
      </w:pPr>
      <w:r w:rsidRPr="001F6270">
        <w:rPr>
          <w:rFonts w:eastAsia="Times New Roman" w:cstheme="minorHAnsi"/>
          <w:color w:val="000000"/>
          <w:sz w:val="24"/>
        </w:rPr>
        <w:t>Gerry Knipmeyer, 2917 Greenwood Court, Bartlesville OK 74006</w:t>
      </w:r>
    </w:p>
    <w:p w:rsidR="00891DBE" w:rsidRPr="001F6270" w:rsidRDefault="00891DBE" w:rsidP="00891DBE">
      <w:pPr>
        <w:spacing w:after="16"/>
        <w:rPr>
          <w:rFonts w:eastAsia="Calibri" w:cstheme="minorHAnsi"/>
          <w:color w:val="000000"/>
        </w:rPr>
      </w:pPr>
      <w:r w:rsidRPr="001F6270">
        <w:rPr>
          <w:rFonts w:eastAsia="Times New Roman" w:cstheme="minorHAnsi"/>
          <w:color w:val="000000"/>
          <w:sz w:val="24"/>
        </w:rPr>
        <w:t xml:space="preserve"> </w:t>
      </w:r>
    </w:p>
    <w:p w:rsidR="00891DBE" w:rsidRPr="001F6270" w:rsidRDefault="00891DBE" w:rsidP="00891DBE">
      <w:pPr>
        <w:spacing w:after="129" w:line="266" w:lineRule="auto"/>
        <w:ind w:left="-5" w:hanging="10"/>
        <w:rPr>
          <w:rFonts w:eastAsia="Calibri" w:cstheme="minorHAnsi"/>
          <w:color w:val="000000"/>
        </w:rPr>
      </w:pPr>
      <w:r w:rsidRPr="001F6270">
        <w:rPr>
          <w:rFonts w:eastAsia="Times New Roman" w:cstheme="minorHAnsi"/>
          <w:color w:val="000000"/>
          <w:sz w:val="24"/>
        </w:rPr>
        <w:t xml:space="preserve">Handler`s Name ________________________________________________________________ </w:t>
      </w:r>
    </w:p>
    <w:p w:rsidR="00891DBE" w:rsidRPr="001F6270" w:rsidRDefault="00891DBE" w:rsidP="00891DBE">
      <w:pPr>
        <w:spacing w:after="91" w:line="266" w:lineRule="auto"/>
        <w:ind w:left="-5" w:hanging="10"/>
        <w:rPr>
          <w:rFonts w:eastAsia="Calibri" w:cstheme="minorHAnsi"/>
          <w:color w:val="000000"/>
        </w:rPr>
      </w:pPr>
      <w:r w:rsidRPr="001F6270">
        <w:rPr>
          <w:rFonts w:eastAsia="Times New Roman" w:cstheme="minorHAnsi"/>
          <w:color w:val="000000"/>
          <w:sz w:val="24"/>
        </w:rPr>
        <w:t>Address _____________________________________________________________________</w:t>
      </w:r>
      <w:r w:rsidR="001F6270">
        <w:rPr>
          <w:rFonts w:eastAsia="Times New Roman" w:cstheme="minorHAnsi"/>
          <w:color w:val="000000"/>
          <w:sz w:val="24"/>
        </w:rPr>
        <w:t>_</w:t>
      </w:r>
      <w:r w:rsidRPr="001F6270">
        <w:rPr>
          <w:rFonts w:eastAsia="Times New Roman" w:cstheme="minorHAnsi"/>
          <w:color w:val="000000"/>
          <w:sz w:val="24"/>
        </w:rPr>
        <w:t xml:space="preserve"> </w:t>
      </w:r>
    </w:p>
    <w:p w:rsidR="00891DBE" w:rsidRPr="001F6270" w:rsidRDefault="00891DBE" w:rsidP="00891DBE">
      <w:pPr>
        <w:spacing w:after="168" w:line="266" w:lineRule="auto"/>
        <w:ind w:left="-5" w:hanging="10"/>
        <w:rPr>
          <w:rFonts w:eastAsia="Calibri" w:cstheme="minorHAnsi"/>
          <w:color w:val="000000"/>
        </w:rPr>
      </w:pPr>
      <w:r w:rsidRPr="001F6270">
        <w:rPr>
          <w:rFonts w:eastAsia="Times New Roman" w:cstheme="minorHAnsi"/>
          <w:color w:val="000000"/>
          <w:sz w:val="24"/>
        </w:rPr>
        <w:t xml:space="preserve">Email ______________________________________ mobile ____________________________ </w:t>
      </w:r>
    </w:p>
    <w:p w:rsidR="00891DBE" w:rsidRPr="00E1244B" w:rsidRDefault="00891DBE" w:rsidP="00891DBE">
      <w:pPr>
        <w:spacing w:after="0"/>
        <w:rPr>
          <w:rFonts w:ascii="Calibri" w:eastAsia="Calibri" w:hAnsi="Calibri" w:cs="Calibri"/>
          <w:color w:val="000000"/>
        </w:rPr>
      </w:pPr>
      <w:r w:rsidRPr="00E1244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9242" w:type="dxa"/>
        <w:tblInd w:w="188" w:type="dxa"/>
        <w:tblCellMar>
          <w:top w:w="9" w:type="dxa"/>
          <w:left w:w="34" w:type="dxa"/>
          <w:right w:w="65" w:type="dxa"/>
        </w:tblCellMar>
        <w:tblLook w:val="04A0" w:firstRow="1" w:lastRow="0" w:firstColumn="1" w:lastColumn="0" w:noHBand="0" w:noVBand="1"/>
      </w:tblPr>
      <w:tblGrid>
        <w:gridCol w:w="2686"/>
        <w:gridCol w:w="2040"/>
        <w:gridCol w:w="2235"/>
        <w:gridCol w:w="526"/>
        <w:gridCol w:w="1755"/>
      </w:tblGrid>
      <w:tr w:rsidR="00891DBE" w:rsidRPr="00E1244B" w:rsidTr="001F6270">
        <w:trPr>
          <w:trHeight w:val="26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1F6270" w:rsidRDefault="00891DBE" w:rsidP="000718D9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1F62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Handler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1F6270" w:rsidRDefault="00891DBE" w:rsidP="001F6270">
            <w:pPr>
              <w:ind w:left="74"/>
              <w:rPr>
                <w:rFonts w:ascii="Calibri" w:eastAsia="Calibri" w:hAnsi="Calibri" w:cs="Calibri"/>
                <w:b/>
                <w:color w:val="000000"/>
              </w:rPr>
            </w:pPr>
            <w:r w:rsidRPr="001F62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</w:t>
            </w:r>
            <w:r w:rsidR="001F6270" w:rsidRPr="001F62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Owner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1F6270" w:rsidRDefault="001F6270" w:rsidP="000718D9">
            <w:pPr>
              <w:ind w:left="74"/>
              <w:rPr>
                <w:rFonts w:ascii="Calibri" w:eastAsia="Calibri" w:hAnsi="Calibri" w:cs="Calibri"/>
                <w:b/>
                <w:color w:val="000000"/>
              </w:rPr>
            </w:pPr>
            <w:r w:rsidRPr="001F62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Dog’s Name</w:t>
            </w:r>
            <w:r w:rsidR="00891DBE" w:rsidRPr="001F62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1F6270" w:rsidRDefault="00891DBE" w:rsidP="000718D9">
            <w:pPr>
              <w:ind w:left="74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1F6270" w:rsidRDefault="00891DBE" w:rsidP="000718D9">
            <w:pPr>
              <w:ind w:left="252"/>
              <w:rPr>
                <w:rFonts w:ascii="Calibri" w:eastAsia="Calibri" w:hAnsi="Calibri" w:cs="Calibri"/>
                <w:b/>
                <w:color w:val="000000"/>
              </w:rPr>
            </w:pPr>
            <w:r w:rsidRPr="001F627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Fee </w:t>
            </w:r>
          </w:p>
        </w:tc>
      </w:tr>
      <w:tr w:rsidR="00891DBE" w:rsidRPr="00E1244B" w:rsidTr="000718D9">
        <w:trPr>
          <w:trHeight w:val="55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E1244B" w:rsidRDefault="00891DBE" w:rsidP="000718D9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E1244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E1244B" w:rsidRDefault="00891DBE" w:rsidP="000718D9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E1244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E1244B" w:rsidRDefault="00891DBE" w:rsidP="000718D9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E1244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E1244B" w:rsidRDefault="00891DBE" w:rsidP="000718D9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E1244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1F6270" w:rsidRDefault="00891DBE" w:rsidP="001F6270">
            <w:pPr>
              <w:ind w:left="7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1244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891DBE" w:rsidRPr="00E1244B" w:rsidTr="000718D9">
        <w:trPr>
          <w:trHeight w:val="60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E1244B" w:rsidRDefault="00891DBE" w:rsidP="000718D9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E1244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E1244B" w:rsidRDefault="00891DBE" w:rsidP="000718D9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E1244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E1244B" w:rsidRDefault="00891DBE" w:rsidP="000718D9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E1244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E1244B" w:rsidRDefault="00891DBE" w:rsidP="000718D9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E1244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BE" w:rsidRPr="00E1244B" w:rsidRDefault="00891DBE" w:rsidP="000718D9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E1244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</w:tbl>
    <w:p w:rsidR="00891DBE" w:rsidRPr="00E1244B" w:rsidRDefault="00891DBE" w:rsidP="00891DBE">
      <w:pPr>
        <w:spacing w:after="0"/>
        <w:rPr>
          <w:rFonts w:ascii="Calibri" w:eastAsia="Calibri" w:hAnsi="Calibri" w:cs="Calibri"/>
          <w:color w:val="000000"/>
        </w:rPr>
      </w:pPr>
    </w:p>
    <w:p w:rsidR="00193C0B" w:rsidRDefault="001F6270" w:rsidP="001F62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270">
        <w:rPr>
          <w:rFonts w:cstheme="minorHAnsi"/>
          <w:sz w:val="24"/>
          <w:szCs w:val="24"/>
        </w:rPr>
        <w:t xml:space="preserve">In consideration of being permitted to participate in the National Cattledog Association </w:t>
      </w:r>
      <w:r w:rsidR="00193C0B">
        <w:rPr>
          <w:rFonts w:cstheme="minorHAnsi"/>
          <w:sz w:val="24"/>
          <w:szCs w:val="24"/>
        </w:rPr>
        <w:t>Futurity</w:t>
      </w:r>
      <w:r w:rsidRPr="001F6270">
        <w:rPr>
          <w:rFonts w:cstheme="minorHAnsi"/>
          <w:sz w:val="24"/>
          <w:szCs w:val="24"/>
        </w:rPr>
        <w:t xml:space="preserve"> (hereafter referred to as the</w:t>
      </w:r>
      <w:r>
        <w:rPr>
          <w:rFonts w:cstheme="minorHAnsi"/>
          <w:sz w:val="24"/>
          <w:szCs w:val="24"/>
        </w:rPr>
        <w:t xml:space="preserve"> </w:t>
      </w:r>
      <w:r w:rsidRPr="001F6270">
        <w:rPr>
          <w:rFonts w:cstheme="minorHAnsi"/>
          <w:sz w:val="24"/>
          <w:szCs w:val="24"/>
        </w:rPr>
        <w:t>“Event”), I hereby release, waive, discharge, and agree to hold harmless the National Cattledog Association, any/all members</w:t>
      </w:r>
      <w:r w:rsidR="00193C0B">
        <w:rPr>
          <w:rFonts w:cstheme="minorHAnsi"/>
          <w:sz w:val="24"/>
          <w:szCs w:val="24"/>
        </w:rPr>
        <w:t xml:space="preserve"> </w:t>
      </w:r>
      <w:r w:rsidRPr="001F6270">
        <w:rPr>
          <w:rFonts w:cstheme="minorHAnsi"/>
          <w:sz w:val="24"/>
          <w:szCs w:val="24"/>
        </w:rPr>
        <w:t>associated with this trial, and volunteers and their agents from any loss, liability, damage, or costs that might occur due to my</w:t>
      </w:r>
      <w:r w:rsidR="00FE00CC">
        <w:rPr>
          <w:rFonts w:cstheme="minorHAnsi"/>
          <w:sz w:val="24"/>
          <w:szCs w:val="24"/>
        </w:rPr>
        <w:t xml:space="preserve"> </w:t>
      </w:r>
      <w:r w:rsidRPr="001F6270">
        <w:rPr>
          <w:rFonts w:cstheme="minorHAnsi"/>
          <w:sz w:val="24"/>
          <w:szCs w:val="24"/>
        </w:rPr>
        <w:t xml:space="preserve">participation in the Event or my presence in or upon the property used in connection with the Event. </w:t>
      </w:r>
    </w:p>
    <w:p w:rsidR="00193C0B" w:rsidRDefault="00193C0B" w:rsidP="001F62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F6270" w:rsidRDefault="001F6270" w:rsidP="001F62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270">
        <w:rPr>
          <w:rFonts w:cstheme="minorHAnsi"/>
          <w:sz w:val="24"/>
          <w:szCs w:val="24"/>
        </w:rPr>
        <w:t>My payment and signature below</w:t>
      </w:r>
      <w:r w:rsidR="00193C0B">
        <w:rPr>
          <w:rFonts w:cstheme="minorHAnsi"/>
          <w:sz w:val="24"/>
          <w:szCs w:val="24"/>
        </w:rPr>
        <w:t xml:space="preserve"> </w:t>
      </w:r>
      <w:r w:rsidRPr="001F6270">
        <w:rPr>
          <w:rFonts w:cstheme="minorHAnsi"/>
          <w:sz w:val="24"/>
          <w:szCs w:val="24"/>
        </w:rPr>
        <w:t>acknowledge that I have read this and that I accept full responsibility for any costs incurred as a result of any damages caused by me,</w:t>
      </w:r>
      <w:r w:rsidR="00193C0B">
        <w:rPr>
          <w:rFonts w:cstheme="minorHAnsi"/>
          <w:sz w:val="24"/>
          <w:szCs w:val="24"/>
        </w:rPr>
        <w:t xml:space="preserve"> </w:t>
      </w:r>
      <w:r w:rsidRPr="001F6270">
        <w:rPr>
          <w:rFonts w:cstheme="minorHAnsi"/>
          <w:sz w:val="24"/>
          <w:szCs w:val="24"/>
        </w:rPr>
        <w:t>or any animals owned by me or in my care, to the premises, other animals and/or individual person or groups, including, but not</w:t>
      </w:r>
      <w:r w:rsidR="00193C0B">
        <w:rPr>
          <w:rFonts w:cstheme="minorHAnsi"/>
          <w:sz w:val="24"/>
          <w:szCs w:val="24"/>
        </w:rPr>
        <w:t xml:space="preserve"> </w:t>
      </w:r>
      <w:r w:rsidRPr="001F6270">
        <w:rPr>
          <w:rFonts w:cstheme="minorHAnsi"/>
          <w:sz w:val="24"/>
          <w:szCs w:val="24"/>
        </w:rPr>
        <w:t>limited to, actual veterinary/hospital costs and/or full market value of any animal seriously injured or killed by me, or any animals</w:t>
      </w:r>
      <w:r w:rsidR="00193C0B">
        <w:rPr>
          <w:rFonts w:cstheme="minorHAnsi"/>
          <w:sz w:val="24"/>
          <w:szCs w:val="24"/>
        </w:rPr>
        <w:t xml:space="preserve"> </w:t>
      </w:r>
      <w:r w:rsidRPr="001F6270">
        <w:rPr>
          <w:rFonts w:cstheme="minorHAnsi"/>
          <w:sz w:val="24"/>
          <w:szCs w:val="24"/>
        </w:rPr>
        <w:t>owned by me or in my care. I further acknowledge that this is a release of all liability, including asserted negligence and is a contract I</w:t>
      </w:r>
      <w:r w:rsidR="00FE00CC">
        <w:rPr>
          <w:rFonts w:cstheme="minorHAnsi"/>
          <w:sz w:val="24"/>
          <w:szCs w:val="24"/>
        </w:rPr>
        <w:t xml:space="preserve"> </w:t>
      </w:r>
      <w:r w:rsidRPr="001F6270">
        <w:rPr>
          <w:rFonts w:cstheme="minorHAnsi"/>
          <w:sz w:val="24"/>
          <w:szCs w:val="24"/>
        </w:rPr>
        <w:t>am signing of my free will.</w:t>
      </w:r>
    </w:p>
    <w:p w:rsidR="00193C0B" w:rsidRPr="001F6270" w:rsidRDefault="00193C0B" w:rsidP="001F62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76E9B" w:rsidRDefault="001F6270" w:rsidP="00C07835">
      <w:pPr>
        <w:rPr>
          <w:rFonts w:ascii="Cambria" w:hAnsi="Cambria" w:cs="Arial"/>
          <w:sz w:val="28"/>
          <w:szCs w:val="28"/>
        </w:rPr>
      </w:pPr>
      <w:r w:rsidRPr="001F6270">
        <w:rPr>
          <w:rFonts w:cstheme="minorHAnsi"/>
          <w:sz w:val="24"/>
          <w:szCs w:val="24"/>
        </w:rPr>
        <w:t>Signature ___________________________________________________</w:t>
      </w:r>
      <w:r w:rsidR="00193C0B">
        <w:rPr>
          <w:rFonts w:cstheme="minorHAnsi"/>
          <w:sz w:val="24"/>
          <w:szCs w:val="24"/>
        </w:rPr>
        <w:t>D</w:t>
      </w:r>
      <w:r w:rsidRPr="001F6270">
        <w:rPr>
          <w:rFonts w:cstheme="minorHAnsi"/>
          <w:sz w:val="24"/>
          <w:szCs w:val="24"/>
        </w:rPr>
        <w:t>ate: ______</w:t>
      </w:r>
      <w:r w:rsidR="00193C0B">
        <w:rPr>
          <w:rFonts w:cstheme="minorHAnsi"/>
          <w:sz w:val="24"/>
          <w:szCs w:val="24"/>
        </w:rPr>
        <w:t>________</w:t>
      </w:r>
    </w:p>
    <w:p w:rsidR="00645C2B" w:rsidRPr="00645C2B" w:rsidRDefault="00645C2B" w:rsidP="00645C2B">
      <w:pPr>
        <w:spacing w:after="0"/>
        <w:jc w:val="center"/>
        <w:rPr>
          <w:rFonts w:ascii="Cambria" w:hAnsi="Cambria" w:cs="Arial"/>
          <w:sz w:val="32"/>
          <w:szCs w:val="32"/>
        </w:rPr>
      </w:pPr>
    </w:p>
    <w:sectPr w:rsidR="00645C2B" w:rsidRPr="00645C2B" w:rsidSect="00FE0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2B"/>
    <w:rsid w:val="00193C0B"/>
    <w:rsid w:val="001F6270"/>
    <w:rsid w:val="00314922"/>
    <w:rsid w:val="00376E71"/>
    <w:rsid w:val="004974F4"/>
    <w:rsid w:val="00505ABB"/>
    <w:rsid w:val="00645C2B"/>
    <w:rsid w:val="00866C29"/>
    <w:rsid w:val="00891DBE"/>
    <w:rsid w:val="00AC23D8"/>
    <w:rsid w:val="00B76E9B"/>
    <w:rsid w:val="00C07835"/>
    <w:rsid w:val="00C81EEE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23216-36F1-4712-8936-995965EC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2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91DB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Knipmeyer</dc:creator>
  <cp:keywords/>
  <dc:description/>
  <cp:lastModifiedBy>Steve Knipmeyer</cp:lastModifiedBy>
  <cp:revision>7</cp:revision>
  <cp:lastPrinted>2017-12-05T19:34:00Z</cp:lastPrinted>
  <dcterms:created xsi:type="dcterms:W3CDTF">2017-12-05T18:11:00Z</dcterms:created>
  <dcterms:modified xsi:type="dcterms:W3CDTF">2017-12-05T19:40:00Z</dcterms:modified>
</cp:coreProperties>
</file>